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3</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ORAMED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$0.012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06/26/2026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BML Investment Partners,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079"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866,269.00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866,269.00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866,269.00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Leonard Braden Michael</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160,000.00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866,269.00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160,000.00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866,269.00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1,026,269.00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11" w:right="1440" w:bottom="0" w:gutter="0" w:footer="0" w:header="0"/>
          <w:type w:val="continuous"/>
        </w:sectPr>
      </w:pPr>
    </w:p>
    <w:bookmarkStart w:id="2" w:name="page3"/>
    <w:bookmarkEnd w:id="2"/>
    <w:p>
      <w:pPr>
        <w:ind w:left="1160" w:right="5700" w:hanging="1112"/>
        <w:spacing w:after="0" w:line="371" w:lineRule="auto"/>
        <w:tabs>
          <w:tab w:leader="none" w:pos="11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2.5 %</w:t>
      </w:r>
    </w:p>
    <w:p>
      <w:pPr>
        <w:spacing w:after="0" w:line="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IN</w:t>
      </w:r>
    </w:p>
    <w:p>
      <w:pPr>
        <w:spacing w:after="0" w:line="246"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BML Investment Partners, L.P. is a Delaware limited partnership whose sole general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partner is BML Capital Management, LLC. The managing member of BML Capital Management, LLC is Braden M. Leonard. As a result, Braden M. Leonard is deemed to be the indirect owner of the shares held directly by BML Investment Partners, L.P. Despite such shared beneficial ownership, the reporting persons disclaim that they constitute a statutory group within the meaning of Rule 13d-5(b) (1) of the Securities Exchange Act of 1934</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ORAMED PHARMACEUTICALS INC.</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1185 Avenue of the Americas, Third Floo, New York, New York, 10036</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BML Investment Partners, L.P</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65 E Cedar, Suite 2 Zionsville, IN 46077</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6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ind w:left="960"/>
        <w:spacing w:after="0"/>
        <w:rPr>
          <w:sz w:val="20"/>
          <w:szCs w:val="20"/>
          <w:color w:val="auto"/>
        </w:rPr>
      </w:pPr>
      <w:r>
        <w:rPr>
          <w:rFonts w:ascii="Times New Roman" w:cs="Times New Roman" w:eastAsia="Times New Roman" w:hAnsi="Times New Roman"/>
          <w:sz w:val="22"/>
          <w:szCs w:val="22"/>
          <w:color w:val="auto"/>
        </w:rPr>
        <w:t>Common Stock par value $0.012 per share</w:t>
      </w:r>
    </w:p>
    <w:p>
      <w:pPr>
        <w:ind w:left="960" w:hanging="912"/>
        <w:spacing w:after="0" w:line="180" w:lineRule="auto"/>
        <w:tabs>
          <w:tab w:leader="none" w:pos="960" w:val="left"/>
        </w:tabs>
        <w:numPr>
          <w:ilvl w:val="0"/>
          <w:numId w:val="5"/>
        </w:numPr>
        <w:rPr>
          <w:rFonts w:ascii="Times New Roman" w:cs="Times New Roman" w:eastAsia="Times New Roman" w:hAnsi="Times New Roman"/>
          <w:sz w:val="35"/>
          <w:szCs w:val="35"/>
          <w:color w:val="auto"/>
          <w:vertAlign w:val="subscript"/>
        </w:rPr>
      </w:pPr>
      <w:r>
        <w:rPr>
          <w:rFonts w:ascii="Times New Roman" w:cs="Times New Roman" w:eastAsia="Times New Roman" w:hAnsi="Times New Roman"/>
          <w:sz w:val="19"/>
          <w:szCs w:val="19"/>
          <w:color w:val="auto"/>
        </w:rPr>
        <w:t>CUSIP No.:</w:t>
      </w:r>
    </w:p>
    <w:p>
      <w:pPr>
        <w:spacing w:after="0" w:line="258"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60" w:hanging="912"/>
        <w:spacing w:after="0"/>
        <w:tabs>
          <w:tab w:leader="none" w:pos="9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60" w:right="660" w:hanging="912"/>
        <w:spacing w:after="0" w:line="185" w:lineRule="auto"/>
        <w:tabs>
          <w:tab w:leader="none" w:pos="960" w:val="left"/>
        </w:tabs>
        <w:numPr>
          <w:ilvl w:val="0"/>
          <w:numId w:val="6"/>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6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60" w:hanging="912"/>
        <w:spacing w:after="0" w:line="230" w:lineRule="auto"/>
        <w:tabs>
          <w:tab w:leader="none" w:pos="9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60" w:hanging="912"/>
        <w:spacing w:after="0"/>
        <w:tabs>
          <w:tab w:leader="none" w:pos="9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1026269</w:t>
      </w:r>
    </w:p>
    <w:p>
      <w:pPr>
        <w:spacing w:after="0" w:line="20" w:lineRule="exact"/>
        <w:rPr>
          <w:sz w:val="20"/>
          <w:szCs w:val="20"/>
          <w:color w:val="auto"/>
        </w:rPr>
      </w:pPr>
    </w:p>
    <w:p>
      <w:pPr>
        <w:ind w:left="960" w:hanging="912"/>
        <w:spacing w:after="0"/>
        <w:tabs>
          <w:tab w:leader="none" w:pos="96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w:t>
      </w:r>
    </w:p>
    <w:p>
      <w:pPr>
        <w:sectPr>
          <w:pgSz w:w="11900" w:h="16838" w:orient="portrait"/>
          <w:cols w:equalWidth="0" w:num="1">
            <w:col w:w="11160"/>
          </w:cols>
          <w:pgMar w:left="320" w:top="111" w:right="419" w:bottom="0" w:gutter="0" w:footer="0" w:header="0"/>
        </w:sectPr>
      </w:pPr>
    </w:p>
    <w:bookmarkStart w:id="3" w:name="page4"/>
    <w:bookmarkEnd w:id="3"/>
    <w:p>
      <w:pPr>
        <w:ind w:left="960"/>
        <w:spacing w:after="0"/>
        <w:rPr>
          <w:sz w:val="20"/>
          <w:szCs w:val="20"/>
          <w:color w:val="auto"/>
        </w:rPr>
      </w:pPr>
      <w:r>
        <w:rPr>
          <w:rFonts w:ascii="Times New Roman" w:cs="Times New Roman" w:eastAsia="Times New Roman" w:hAnsi="Times New Roman"/>
          <w:sz w:val="22"/>
          <w:szCs w:val="22"/>
          <w:color w:val="auto"/>
        </w:rPr>
        <w:t>2.5 %</w:t>
      </w:r>
    </w:p>
    <w:p>
      <w:pPr>
        <w:spacing w:after="0" w:line="45" w:lineRule="exact"/>
        <w:rPr>
          <w:sz w:val="20"/>
          <w:szCs w:val="20"/>
          <w:color w:val="auto"/>
        </w:rPr>
      </w:pPr>
    </w:p>
    <w:p>
      <w:pPr>
        <w:ind w:left="960" w:hanging="912"/>
        <w:spacing w:after="0"/>
        <w:tabs>
          <w:tab w:leader="none" w:pos="9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160000</w:t>
      </w:r>
    </w:p>
    <w:p>
      <w:pPr>
        <w:spacing w:after="0" w:line="287" w:lineRule="exact"/>
        <w:rPr>
          <w:sz w:val="20"/>
          <w:szCs w:val="20"/>
          <w:color w:val="auto"/>
        </w:rPr>
      </w:pPr>
    </w:p>
    <w:p>
      <w:pPr>
        <w:ind w:left="960" w:right="6240" w:firstLine="6"/>
        <w:spacing w:after="0" w:line="486" w:lineRule="auto"/>
        <w:tabs>
          <w:tab w:leader="none" w:pos="1278"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866269</w:t>
      </w:r>
    </w:p>
    <w:p>
      <w:pPr>
        <w:spacing w:after="0" w:line="1" w:lineRule="exact"/>
        <w:rPr>
          <w:rFonts w:ascii="Times New Roman" w:cs="Times New Roman" w:eastAsia="Times New Roman" w:hAnsi="Times New Roman"/>
          <w:sz w:val="22"/>
          <w:szCs w:val="22"/>
          <w:color w:val="auto"/>
        </w:rPr>
      </w:pPr>
    </w:p>
    <w:p>
      <w:pPr>
        <w:ind w:left="960" w:right="5320" w:firstLine="6"/>
        <w:spacing w:after="0" w:line="486" w:lineRule="auto"/>
        <w:tabs>
          <w:tab w:leader="none" w:pos="1338"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160000</w:t>
      </w:r>
    </w:p>
    <w:p>
      <w:pPr>
        <w:spacing w:after="0" w:line="1" w:lineRule="exact"/>
        <w:rPr>
          <w:rFonts w:ascii="Times New Roman" w:cs="Times New Roman" w:eastAsia="Times New Roman" w:hAnsi="Times New Roman"/>
          <w:sz w:val="22"/>
          <w:szCs w:val="22"/>
          <w:color w:val="auto"/>
        </w:rPr>
      </w:pPr>
    </w:p>
    <w:p>
      <w:pPr>
        <w:ind w:left="960" w:right="5120" w:firstLine="6"/>
        <w:spacing w:after="0" w:line="486" w:lineRule="auto"/>
        <w:tabs>
          <w:tab w:leader="none" w:pos="1326"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866269</w:t>
      </w:r>
    </w:p>
    <w:p>
      <w:pPr>
        <w:spacing w:after="0" w:line="1"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58"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ectPr>
          <w:pgSz w:w="11900" w:h="16838" w:orient="portrait"/>
          <w:cols w:equalWidth="0" w:num="1">
            <w:col w:w="11180"/>
          </w:cols>
          <w:pgMar w:left="320" w:top="112" w:right="399" w:bottom="520" w:gutter="0" w:footer="0" w:header="0"/>
        </w:sectPr>
      </w:pP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60" w:space="300"/>
            <w:col w:w="10220"/>
          </w:cols>
          <w:pgMar w:left="320" w:top="112" w:right="399" w:bottom="520" w:gutter="0" w:footer="0" w:header="0"/>
          <w:type w:val="continuous"/>
        </w:sect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40"/>
        <w:spacing w:after="0"/>
        <w:tabs>
          <w:tab w:leader="none" w:pos="96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8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5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color w:val="auto"/>
        </w:rPr>
        <w:t>BML Investment Partners, L.P.</w:t>
      </w:r>
    </w:p>
    <w:p>
      <w:pPr>
        <w:spacing w:after="0" w:line="152"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Braden M Leonard</w:t>
      </w:r>
    </w:p>
    <w:p>
      <w:pPr>
        <w:spacing w:after="0" w:line="44"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BML Capital Management, LLC its General</w:t>
      </w:r>
    </w:p>
    <w:p>
      <w:pPr>
        <w:spacing w:after="0" w:line="4"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22"/>
          <w:szCs w:val="22"/>
          <w:color w:val="auto"/>
        </w:rPr>
        <w:t>Name/Title: Partner By: Braden M Leonard, its Managing</w:t>
      </w:r>
    </w:p>
    <w:p>
      <w:pPr>
        <w:ind w:left="6780"/>
        <w:spacing w:after="0"/>
        <w:rPr>
          <w:sz w:val="20"/>
          <w:szCs w:val="20"/>
          <w:color w:val="auto"/>
        </w:rPr>
      </w:pPr>
      <w:r>
        <w:rPr>
          <w:rFonts w:ascii="Times New Roman" w:cs="Times New Roman" w:eastAsia="Times New Roman" w:hAnsi="Times New Roman"/>
          <w:sz w:val="22"/>
          <w:szCs w:val="22"/>
          <w:color w:val="auto"/>
        </w:rPr>
        <w:t>Member</w:t>
      </w:r>
    </w:p>
    <w:p>
      <w:pPr>
        <w:spacing w:after="0" w:line="20"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06/29/2026</w:t>
      </w:r>
    </w:p>
    <w:p>
      <w:pPr>
        <w:spacing w:after="0" w:line="152"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22"/>
          <w:szCs w:val="22"/>
          <w:color w:val="auto"/>
        </w:rPr>
        <w:t>Leonard Braden Michael</w:t>
      </w:r>
    </w:p>
    <w:p>
      <w:pPr>
        <w:spacing w:after="0" w:line="152" w:lineRule="exact"/>
        <w:rPr>
          <w:sz w:val="20"/>
          <w:szCs w:val="20"/>
          <w:color w:val="auto"/>
        </w:rPr>
      </w:pPr>
    </w:p>
    <w:p>
      <w:pPr>
        <w:ind w:left="3480"/>
        <w:spacing w:after="0"/>
        <w:tabs>
          <w:tab w:leader="none" w:pos="45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Braden M Leonard</w:t>
      </w:r>
    </w:p>
    <w:p>
      <w:pPr>
        <w:spacing w:after="0" w:line="44"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22"/>
          <w:szCs w:val="22"/>
          <w:color w:val="auto"/>
        </w:rPr>
        <w:t>Name/Title: Leonard Braden Michael</w:t>
      </w:r>
    </w:p>
    <w:p>
      <w:pPr>
        <w:spacing w:after="0" w:line="44" w:lineRule="exact"/>
        <w:rPr>
          <w:sz w:val="20"/>
          <w:szCs w:val="20"/>
          <w:color w:val="auto"/>
        </w:rPr>
      </w:pPr>
    </w:p>
    <w:p>
      <w:pPr>
        <w:ind w:left="3480"/>
        <w:spacing w:after="0"/>
        <w:tabs>
          <w:tab w:leader="none" w:pos="45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06/29/2026</w:t>
      </w:r>
    </w:p>
    <w:p>
      <w:pPr>
        <w:spacing w:after="0" w:line="310" w:lineRule="exact"/>
        <w:rPr>
          <w:sz w:val="20"/>
          <w:szCs w:val="20"/>
          <w:color w:val="auto"/>
        </w:rPr>
      </w:pPr>
    </w:p>
    <w:p>
      <w:pPr>
        <w:ind w:right="120"/>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Comments accompanying signature: </w:t>
      </w:r>
      <w:r>
        <w:rPr>
          <w:rFonts w:ascii="Times New Roman" w:cs="Times New Roman" w:eastAsia="Times New Roman" w:hAnsi="Times New Roman"/>
          <w:sz w:val="22"/>
          <w:szCs w:val="22"/>
          <w:color w:val="auto"/>
        </w:rPr>
        <w:t>BML Investment Partners, L.P. is a Delaware limited partnership whose sole general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partner is BML Capital Management, LLC. The managing member of BML Capital Management, LLC is Braden M. Leonard. As a result, Braden M. Leonard is deemed to be the indirect owner of the shares held directly by BML Investment Partners, L.P. Despite such shared beneficial ownership, the reporting persons disclaim that they constitute a statutory group within the meaning of Rule 13d-5(b)(1) of the Exchange Act.</w:t>
      </w:r>
    </w:p>
    <w:sectPr>
      <w:pgSz w:w="11900" w:h="16838" w:orient="portrait"/>
      <w:cols w:equalWidth="0" w:num="1">
        <w:col w:w="11180"/>
      </w:cols>
      <w:pgMar w:left="320" w:top="112" w:right="399" w:bottom="52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D1B58BA"/>
    <w:multiLevelType w:val="hybridMultilevel"/>
    <w:lvl w:ilvl="0">
      <w:lvlJc w:val="left"/>
      <w:lvlText w:val="2"/>
      <w:numFmt w:val="bullet"/>
      <w:start w:val="1"/>
    </w:lvl>
  </w:abstractNum>
  <w:abstractNum w:abstractNumId="1">
    <w:nsid w:val="507ED7AB"/>
    <w:multiLevelType w:val="hybridMultilevel"/>
    <w:lvl w:ilvl="0">
      <w:lvlJc w:val="left"/>
      <w:lvlText w:val="3"/>
      <w:numFmt w:val="bullet"/>
      <w:start w:val="1"/>
    </w:lvl>
  </w:abstractNum>
  <w:abstractNum w:abstractNumId="2">
    <w:nsid w:val="2EB141F2"/>
    <w:multiLevelType w:val="hybridMultilevel"/>
    <w:lvl w:ilvl="0">
      <w:lvlJc w:val="left"/>
      <w:lvlText w:val="5"/>
      <w:numFmt w:val="bullet"/>
      <w:start w:val="1"/>
    </w:lvl>
  </w:abstractNum>
  <w:abstractNum w:abstractNumId="3">
    <w:nsid w:val="41B71EFB"/>
    <w:multiLevelType w:val="hybridMultilevel"/>
    <w:lvl w:ilvl="0">
      <w:lvlJc w:val="left"/>
      <w:lvlText w:val="%1"/>
      <w:numFmt w:val="decimal"/>
      <w:start w:val="11"/>
    </w:lvl>
  </w:abstractNum>
  <w:abstractNum w:abstractNumId="4">
    <w:nsid w:val="79E2A9E3"/>
    <w:multiLevelType w:val="hybridMultilevel"/>
    <w:lvl w:ilvl="0">
      <w:lvlJc w:val="left"/>
      <w:lvlText w:val="(%1)"/>
      <w:numFmt w:val="lowerLetter"/>
      <w:start w:val="5"/>
    </w:lvl>
  </w:abstractNum>
  <w:abstractNum w:abstractNumId="5">
    <w:nsid w:val="7545E146"/>
    <w:multiLevelType w:val="hybridMultilevel"/>
    <w:lvl w:ilvl="0">
      <w:lvlJc w:val="left"/>
      <w:lvlText w:val="(%1)"/>
      <w:numFmt w:val="lowerLetter"/>
      <w:start w:val="1"/>
    </w:lvl>
  </w:abstractNum>
  <w:abstractNum w:abstractNumId="6">
    <w:nsid w:val="515F007C"/>
    <w:multiLevelType w:val="hybridMultilevel"/>
    <w:lvl w:ilvl="0">
      <w:lvlJc w:val="left"/>
      <w:lvlText w:val="(%1)"/>
      <w:numFmt w:val="lowerLetter"/>
      <w:start w:val="11"/>
    </w:lvl>
  </w:abstractNum>
  <w:abstractNum w:abstractNumId="7">
    <w:nsid w:val="5BD062C2"/>
    <w:multiLevelType w:val="hybridMultilevel"/>
    <w:lvl w:ilvl="0">
      <w:lvlJc w:val="left"/>
      <w:lvlText w:val="(%1)"/>
      <w:numFmt w:val="lowerLetter"/>
      <w:start w:val="2"/>
    </w:lvl>
  </w:abstractNum>
  <w:abstractNum w:abstractNumId="8">
    <w:nsid w:val="12200854"/>
    <w:multiLevelType w:val="hybridMultilevel"/>
    <w:lvl w:ilvl="0">
      <w:lvlJc w:val="left"/>
      <w:lvlText w:val="(%1)"/>
      <w:numFmt w:val="lowerLetter"/>
      <w:start w:val="3"/>
    </w:lvl>
  </w:abstractNum>
  <w:abstractNum w:abstractNumId="9">
    <w:nsid w:val="4DB127F8"/>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2026-06-29T09:41:27Z</dcterms:created>
  <dcterms:modified xsi:type="dcterms:W3CDTF">2026-06-29T09:41:27Z</dcterms:modified>
</cp:coreProperties>
</file>