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KIDRON NADAV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1185 AVENUE OF THE AMERICAS</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THIRD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ORAMED PHARMACEUTICALS INC.</w:t>
              </w:r>
            </w:hyperlink>
            <w:r>
              <w:rPr/>
              <w:t xml:space="preserve"> [ </w:t>
            </w:r>
            <w:r>
              <w:rPr>
                <w:rFonts w:ascii="Times;serif" w:hAnsi="Times;serif"/>
                <w:color w:val="0000FF"/>
                <w:sz w:val="24"/>
                <w:shd w:fill="FFFFFF" w:val="clear"/>
              </w:rPr>
              <w:t>ORMP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77"/>
        <w:gridCol w:w="936"/>
        <w:gridCol w:w="806"/>
        <w:gridCol w:w="621"/>
        <w:gridCol w:w="338"/>
        <w:gridCol w:w="1010"/>
        <w:gridCol w:w="404"/>
        <w:gridCol w:w="575"/>
        <w:gridCol w:w="1242"/>
        <w:gridCol w:w="954"/>
        <w:gridCol w:w="154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5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54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349,497</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3,771,740</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5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368,765</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4,140,505</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5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126,000</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wholly-owned corporation</w:t>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01/08/2030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7.77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02/03/2031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13.89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01/03/2032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24, 2026, the issuer canceled all outstanding stock options held by the reporting person pursuant to an option exchange program approved by the Compensation Committee of the issuer's Board of Directors. In exchange for the canceled options, the reporting person received a restricted stock award of an aggregate of 349,497 shares, which fully vested upon grant, valued at $4.75 per share (the closing price on September 22, 2026), equal to the aggregate Black-Scholes value of the canceled options. The option cancellation and restricted stock grant were each approved in advance by a committee of non-employee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September 24, 2026, the issuer granted to the reporting person a restricted stock award of an aggregate of 368,765 shares pursuant to the issuer's Amended and Restated 2019 Stock Incentive Plan (the "Plan"). The restricted stock vests as to forty percent (40%) on the date of grant and as to the remaining sixty percent (60%) in eight (8) substantially equal quarterly installments over the twenty-four (24) month period following the date of grant, subject to the reporting person's continued service with the issuer. Unvested shares are subject to forfeiture in accordance with the terms of the applicable award agreement and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canceled option provided for vesting in 4 equal installments of 49,125 on each of December 31, 2019, December 31, 2020, December 31, 2021 and December 31,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canceled option provided for vesting in 4 equal installments as follows: 47,500 shall vest on each of December 31, 2020, December 31, 2021, December 31, 2022 and December 31,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canceled option provided for vesting in 3 equal installments of 49,000 on each of December 31, 2017, December 31, 2018 and December 31, 2019, subject to the issuer's share price reaching $8.00, $9.50 and $12.50 per share, respectively. Only the first share price target was achieved, and accordingly only 49,000 of the options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canceled option provided for vesting in 4 equal installments of 24,250 on each of January 1, 2019, January 1, 2020, January 1, 2021 and January 1,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canceled option provided for vesting in 4 equal installments as follows: 37,500 shall vest on each of December 31, 2021, December 31, 2022, December 31, 2023 and December 31,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canceled option provided for vesting in 4 equal installments as follows: 26,750 shall vest on each of January 1, 2023, January 1, 2024, January 1, 2025 and January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Nadav Kidron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1779" TargetMode="External"/><Relationship Id="rId5" Type="http://schemas.openxmlformats.org/officeDocument/2006/relationships/hyperlink" Target="http://www.sec.gov/cgi-bin/browse-edgar?action=getcompany&amp;CIK=00011763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1096</Words>
  <Characters>5736</Characters>
  <CharactersWithSpaces>6673</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